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color w:val="000000" w:themeColor="text1"/>
          <w:sz w:val="30"/>
          <w:szCs w:val="30"/>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0"/>
          <w:szCs w:val="30"/>
          <w14:textFill>
            <w14:solidFill>
              <w14:schemeClr w14:val="tx1"/>
            </w14:solidFill>
          </w14:textFill>
        </w:rPr>
        <w:t>植物科学</w:t>
      </w:r>
      <w:r>
        <w:rPr>
          <w:rFonts w:hint="eastAsia" w:ascii="方正小标宋简体" w:hAnsi="方正小标宋简体" w:eastAsia="方正小标宋简体" w:cs="方正小标宋简体"/>
          <w:b w:val="0"/>
          <w:bCs/>
          <w:color w:val="000000" w:themeColor="text1"/>
          <w:sz w:val="30"/>
          <w:szCs w:val="30"/>
          <w14:textFill>
            <w14:solidFill>
              <w14:schemeClr w14:val="tx1"/>
            </w14:solidFill>
          </w14:textFill>
        </w:rPr>
        <w:t>学院大类招生专业</w:t>
      </w:r>
      <w:r>
        <w:rPr>
          <w:rFonts w:hint="eastAsia" w:ascii="方正小标宋简体" w:hAnsi="方正小标宋简体" w:eastAsia="方正小标宋简体" w:cs="方正小标宋简体"/>
          <w:b w:val="0"/>
          <w:bCs/>
          <w:color w:val="000000" w:themeColor="text1"/>
          <w:sz w:val="30"/>
          <w:szCs w:val="30"/>
          <w14:textFill>
            <w14:solidFill>
              <w14:schemeClr w14:val="tx1"/>
            </w14:solidFill>
          </w14:textFill>
        </w:rPr>
        <w:t>2025级</w:t>
      </w:r>
      <w:r>
        <w:rPr>
          <w:rFonts w:hint="eastAsia" w:ascii="方正小标宋简体" w:hAnsi="方正小标宋简体" w:eastAsia="方正小标宋简体" w:cs="方正小标宋简体"/>
          <w:b w:val="0"/>
          <w:bCs/>
          <w:color w:val="000000" w:themeColor="text1"/>
          <w:sz w:val="30"/>
          <w:szCs w:val="30"/>
          <w14:textFill>
            <w14:solidFill>
              <w14:schemeClr w14:val="tx1"/>
            </w14:solidFill>
          </w14:textFill>
        </w:rPr>
        <w:t>分流实施细则</w:t>
      </w:r>
      <w:r>
        <w:rPr>
          <w:rFonts w:hint="eastAsia" w:ascii="方正小标宋简体" w:hAnsi="方正小标宋简体" w:eastAsia="方正小标宋简体" w:cs="方正小标宋简体"/>
          <w:b w:val="0"/>
          <w:bCs/>
          <w:color w:val="000000" w:themeColor="text1"/>
          <w:sz w:val="30"/>
          <w:szCs w:val="30"/>
          <w14:textFill>
            <w14:solidFill>
              <w14:schemeClr w14:val="tx1"/>
            </w14:solidFill>
          </w14:textFill>
        </w:rPr>
        <w:t>(试行)</w:t>
      </w:r>
    </w:p>
    <w:p>
      <w:pPr>
        <w:keepNext w:val="0"/>
        <w:keepLines w:val="0"/>
        <w:pageBreakBefore w:val="0"/>
        <w:kinsoku/>
        <w:wordWrap/>
        <w:overflowPunct/>
        <w:topLinePunct w:val="0"/>
        <w:autoSpaceDE/>
        <w:autoSpaceDN/>
        <w:bidi w:val="0"/>
        <w:spacing w:line="480" w:lineRule="exact"/>
        <w:ind w:right="0" w:rightChars="0"/>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w:t>
      </w:r>
      <w:r>
        <w:rPr>
          <w:rFonts w:cs="宋体" w:asciiTheme="minorEastAsia" w:hAnsiTheme="minorEastAsia"/>
          <w:color w:val="000000" w:themeColor="text1"/>
          <w:kern w:val="0"/>
          <w:sz w:val="24"/>
          <w:szCs w:val="24"/>
          <w14:textFill>
            <w14:solidFill>
              <w14:schemeClr w14:val="tx1"/>
            </w14:solidFill>
          </w14:textFill>
        </w:rPr>
        <w:t>20</w:t>
      </w:r>
      <w:r>
        <w:rPr>
          <w:rFonts w:hint="eastAsia" w:cs="宋体" w:asciiTheme="minorEastAsia" w:hAnsiTheme="minorEastAsia"/>
          <w:color w:val="000000" w:themeColor="text1"/>
          <w:kern w:val="0"/>
          <w:sz w:val="24"/>
          <w:szCs w:val="24"/>
          <w14:textFill>
            <w14:solidFill>
              <w14:schemeClr w14:val="tx1"/>
            </w14:solidFill>
          </w14:textFill>
        </w:rPr>
        <w:t>25</w:t>
      </w:r>
      <w:r>
        <w:rPr>
          <w:rFonts w:cs="宋体" w:asciiTheme="minorEastAsia" w:hAnsiTheme="minorEastAsia"/>
          <w:color w:val="000000" w:themeColor="text1"/>
          <w:kern w:val="0"/>
          <w:sz w:val="24"/>
          <w:szCs w:val="24"/>
          <w14:textFill>
            <w14:solidFill>
              <w14:schemeClr w14:val="tx1"/>
            </w14:solidFill>
          </w14:textFill>
        </w:rPr>
        <w:t>级专业类本科生春季学期专业分流</w:t>
      </w:r>
      <w:r>
        <w:rPr>
          <w:rFonts w:hint="eastAsia" w:cs="宋体" w:asciiTheme="minorEastAsia" w:hAnsiTheme="minorEastAsia"/>
          <w:color w:val="000000" w:themeColor="text1"/>
          <w:kern w:val="0"/>
          <w:sz w:val="24"/>
          <w:szCs w:val="24"/>
          <w14:textFill>
            <w14:solidFill>
              <w14:schemeClr w14:val="tx1"/>
            </w14:solidFill>
          </w14:textFill>
        </w:rPr>
        <w:t>工作安排和学校大类分流工作的有关精神，开展2025级专业类本科学生春季学期专业分流工作，</w:t>
      </w:r>
      <w:r>
        <w:rPr>
          <w:rFonts w:hint="eastAsia" w:asciiTheme="minorEastAsia" w:hAnsiTheme="minorEastAsia"/>
          <w:color w:val="000000" w:themeColor="text1"/>
          <w:sz w:val="24"/>
          <w:szCs w:val="24"/>
          <w14:textFill>
            <w14:solidFill>
              <w14:schemeClr w14:val="tx1"/>
            </w14:solidFill>
          </w14:textFill>
        </w:rPr>
        <w:t>为落实学校大类招生培养目标，</w:t>
      </w:r>
      <w:r>
        <w:rPr>
          <w:rFonts w:hint="eastAsia" w:cs="宋体" w:asciiTheme="minorEastAsia" w:hAnsiTheme="minorEastAsia"/>
          <w:color w:val="000000" w:themeColor="text1"/>
          <w:kern w:val="0"/>
          <w:sz w:val="24"/>
          <w:szCs w:val="24"/>
          <w14:textFill>
            <w14:solidFill>
              <w14:schemeClr w14:val="tx1"/>
            </w14:solidFill>
          </w14:textFill>
        </w:rPr>
        <w:t>积极推进“按大类招生，宽口径培养”人才培养模式改革，切实做好植物科学学院大类招生专业分流工作，结合学院实际，特制定本实施细则。</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2" w:firstLineChars="200"/>
        <w:jc w:val="left"/>
        <w:textAlignment w:val="auto"/>
        <w:outlineLvl w:val="9"/>
        <w:rPr>
          <w:rFonts w:hint="eastAsia" w:ascii="黑体" w:hAnsi="黑体" w:eastAsia="黑体" w:cs="黑体"/>
          <w:b w:val="0"/>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一、组织领导</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1.学院成立专业分流工作小组，具体负责制定学院专业分流细则和分流相关工作。争议处置小组负责对专业分流的规范性进行监督。</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植物科学学院专业分流工作小组成员如下：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组 长：王永军</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副组长：吴 涛</w:t>
      </w:r>
    </w:p>
    <w:p>
      <w:pPr>
        <w:keepNext w:val="0"/>
        <w:keepLines w:val="0"/>
        <w:pageBreakBefore w:val="0"/>
        <w:widowControl/>
        <w:kinsoku/>
        <w:wordWrap/>
        <w:overflowPunct/>
        <w:topLinePunct w:val="0"/>
        <w:autoSpaceDE/>
        <w:autoSpaceDN/>
        <w:bidi w:val="0"/>
        <w:adjustRightInd w:val="0"/>
        <w:snapToGrid w:val="0"/>
        <w:spacing w:line="480" w:lineRule="exact"/>
        <w:ind w:left="1140" w:leftChars="200" w:right="0" w:rightChars="0" w:hanging="720" w:hangingChars="3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成 员：边鸣镝、边少敏、闫 帆、刘金亮、石武良、翟璐璐、苏胜忠</w:t>
      </w:r>
    </w:p>
    <w:p>
      <w:pPr>
        <w:keepNext w:val="0"/>
        <w:keepLines w:val="0"/>
        <w:pageBreakBefore w:val="0"/>
        <w:widowControl/>
        <w:kinsoku/>
        <w:wordWrap/>
        <w:overflowPunct/>
        <w:topLinePunct w:val="0"/>
        <w:autoSpaceDE/>
        <w:autoSpaceDN/>
        <w:bidi w:val="0"/>
        <w:adjustRightInd w:val="0"/>
        <w:snapToGrid w:val="0"/>
        <w:spacing w:line="480" w:lineRule="exact"/>
        <w:ind w:left="1050" w:leftChars="500" w:right="0" w:rightChars="0" w:firstLine="240" w:firstLineChars="1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温海娇、高梦玉</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植物科学学院专业分流争议处置小组成员如下：</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组 长：田进</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副组长：郑蕊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成 员：胡军、贾承国、莫伟亮、姜长松、王聚斌</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2.专业分流工作小组办公室设在教学办，负责日常事务性工作和组织协调工作等。联系电话：87836280。监督电话：87836258</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2" w:firstLineChars="200"/>
        <w:jc w:val="left"/>
        <w:textAlignment w:val="auto"/>
        <w:outlineLvl w:val="9"/>
        <w:rPr>
          <w:rFonts w:hint="eastAsia" w:ascii="黑体" w:hAnsi="黑体" w:eastAsia="黑体" w:cs="黑体"/>
          <w:b w:val="0"/>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 xml:space="preserve">二、分流原则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1.社会需求原则</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学院根据社会发展和人才需求，结合学院办学方向和目标，合理进行专业设置，制定专业分流计划。</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2.专业发展需要原则</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自由选择与规模控制相结合。合理调控专业容量，高效利用现有办学条件，专业分流是应充分考虑专业布局，在满足经济和社会发展对人才需求和学院办学目标基础上合理调配教学资源，在学院教学资源可调配的基础上，对专业分流实行总量控制。</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3.个性发展原则</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尊重意愿与成绩择优相结合。学院在学生专业志愿申请的基础上，综合考虑学生学业成绩、综合表现与个性化发展需求进行专业分流。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4.自主选择原则</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在保障人才培养质量和教学资源允许的前提下，专业分流充分尊重学生的专业选择。</w:t>
      </w:r>
    </w:p>
    <w:p>
      <w:pPr>
        <w:keepNext w:val="0"/>
        <w:keepLines w:val="0"/>
        <w:pageBreakBefore w:val="0"/>
        <w:widowControl/>
        <w:kinsoku/>
        <w:wordWrap/>
        <w:overflowPunct/>
        <w:topLinePunct w:val="0"/>
        <w:autoSpaceDE/>
        <w:autoSpaceDN/>
        <w:bidi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5.公平公开原则</w:t>
      </w:r>
    </w:p>
    <w:p>
      <w:pPr>
        <w:keepNext w:val="0"/>
        <w:keepLines w:val="0"/>
        <w:pageBreakBefore w:val="0"/>
        <w:widowControl/>
        <w:kinsoku/>
        <w:wordWrap/>
        <w:overflowPunct/>
        <w:topLinePunct w:val="0"/>
        <w:autoSpaceDE/>
        <w:autoSpaceDN/>
        <w:bidi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学院对大类招生专业分流工作方案、工作程序和分流结果等，及时面向学生公布，确保专业分流工作公开、公平。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2" w:firstLineChars="200"/>
        <w:jc w:val="left"/>
        <w:textAlignment w:val="auto"/>
        <w:outlineLvl w:val="9"/>
        <w:rPr>
          <w:rFonts w:hint="eastAsia" w:ascii="黑体" w:hAnsi="黑体" w:eastAsia="黑体" w:cs="黑体"/>
          <w:b w:val="0"/>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三、分流时间</w:t>
      </w:r>
    </w:p>
    <w:p>
      <w:pPr>
        <w:keepNext w:val="0"/>
        <w:keepLines w:val="0"/>
        <w:pageBreakBefore w:val="0"/>
        <w:widowControl/>
        <w:kinsoku/>
        <w:wordWrap/>
        <w:overflowPunct/>
        <w:topLinePunct w:val="0"/>
        <w:autoSpaceDE/>
        <w:autoSpaceDN/>
        <w:bidi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根据本专业类的教学进度情况，在学生修读完成1个学年的通识课、基础课教育，计划在第二学期学校转专业考试工作结束后，4-</w:t>
      </w:r>
      <w:r>
        <w:rPr>
          <w:rFonts w:hint="eastAsia" w:cs="宋体" w:asciiTheme="minorEastAsia" w:hAnsiTheme="minorEastAsia"/>
          <w:color w:val="000000" w:themeColor="text1"/>
          <w:kern w:val="0"/>
          <w:sz w:val="24"/>
          <w:szCs w:val="24"/>
          <w14:textFill>
            <w14:solidFill>
              <w14:schemeClr w14:val="tx1"/>
            </w14:solidFill>
          </w14:textFill>
        </w:rPr>
        <w:t>5月份安排组织大一学生进行分流。</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2" w:firstLineChars="200"/>
        <w:jc w:val="left"/>
        <w:textAlignment w:val="auto"/>
        <w:outlineLvl w:val="9"/>
        <w:rPr>
          <w:rFonts w:hint="eastAsia" w:ascii="黑体" w:hAnsi="黑体" w:eastAsia="黑体" w:cs="黑体"/>
          <w:b w:val="0"/>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 xml:space="preserve">四、分流依据 </w:t>
      </w:r>
    </w:p>
    <w:p>
      <w:pPr>
        <w:keepNext w:val="0"/>
        <w:keepLines w:val="0"/>
        <w:pageBreakBefore w:val="0"/>
        <w:widowControl/>
        <w:kinsoku/>
        <w:wordWrap/>
        <w:overflowPunct/>
        <w:topLinePunct w:val="0"/>
        <w:autoSpaceDE/>
        <w:autoSpaceDN/>
        <w:bidi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1.专业容量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根据专业办学条件，专业人数设置，专业建设发展需要，推进学科专业结构优化和可持续发</w:t>
      </w:r>
      <w:r>
        <w:rPr>
          <w:rFonts w:hint="eastAsia" w:cs="宋体" w:asciiTheme="minorEastAsia" w:hAnsiTheme="minorEastAsia"/>
          <w:kern w:val="0"/>
          <w:sz w:val="24"/>
          <w:szCs w:val="24"/>
        </w:rPr>
        <w:t>展，保证每个专业都达到开班人数。由学院组织统一进行专业分流或调整。2025级转专业结束后，参加植物生产大类总人数102人。组织学生填报顺序志愿，分流到农学、植物保护、农业资源与环境本科专业，农学（智慧园艺）特色班预设班级容量20人，植物</w:t>
      </w:r>
      <w:r>
        <w:rPr>
          <w:rFonts w:hint="eastAsia" w:cs="宋体" w:asciiTheme="minorEastAsia" w:hAnsiTheme="minorEastAsia"/>
          <w:color w:val="000000" w:themeColor="text1"/>
          <w:kern w:val="0"/>
          <w:sz w:val="24"/>
          <w:szCs w:val="24"/>
          <w14:textFill>
            <w14:solidFill>
              <w14:schemeClr w14:val="tx1"/>
            </w14:solidFill>
          </w14:textFill>
        </w:rPr>
        <w:t>生产类预设专业容量以27人为基本单位，暂定</w:t>
      </w:r>
      <w:r>
        <w:rPr>
          <w:rFonts w:hint="eastAsia" w:cs="宋体" w:asciiTheme="minorEastAsia" w:hAnsiTheme="minorEastAsia"/>
          <w:kern w:val="0"/>
          <w:sz w:val="24"/>
          <w:szCs w:val="24"/>
        </w:rPr>
        <w:t>农学专业27人，植物保护专业28人，</w:t>
      </w:r>
      <w:r>
        <w:rPr>
          <w:rFonts w:hint="eastAsia" w:cs="宋体" w:asciiTheme="minorEastAsia" w:hAnsiTheme="minorEastAsia"/>
          <w:color w:val="000000" w:themeColor="text1"/>
          <w:kern w:val="0"/>
          <w:sz w:val="24"/>
          <w:szCs w:val="24"/>
          <w14:textFill>
            <w14:solidFill>
              <w14:schemeClr w14:val="tx1"/>
            </w14:solidFill>
          </w14:textFill>
        </w:rPr>
        <w:t>农业资源与环境专业27人。</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2.学生志愿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根据学生对专业的了解和认知，结合学生学业成绩及自身的兴趣、爱好、特长、自身职业发展规划，填报专业志愿。学院植物生产大类现有分流专业3个：农学（含智慧园艺）、植物保护、农业资源与环境；其中特色班1个。志愿优先原则，学生可以</w:t>
      </w:r>
      <w:r>
        <w:rPr>
          <w:rFonts w:hint="eastAsia" w:cs="宋体" w:asciiTheme="minorEastAsia" w:hAnsiTheme="minorEastAsia"/>
          <w:b/>
          <w:bCs/>
          <w:color w:val="000000" w:themeColor="text1"/>
          <w:kern w:val="0"/>
          <w:sz w:val="24"/>
          <w:szCs w:val="24"/>
          <w14:textFill>
            <w14:solidFill>
              <w14:schemeClr w14:val="tx1"/>
            </w14:solidFill>
          </w14:textFill>
        </w:rPr>
        <w:t>有序填报</w:t>
      </w:r>
      <w:r>
        <w:rPr>
          <w:rFonts w:hint="eastAsia" w:cs="宋体" w:asciiTheme="minorEastAsia" w:hAnsiTheme="minorEastAsia"/>
          <w:color w:val="000000" w:themeColor="text1"/>
          <w:kern w:val="0"/>
          <w:sz w:val="24"/>
          <w:szCs w:val="24"/>
          <w14:textFill>
            <w14:solidFill>
              <w14:schemeClr w14:val="tx1"/>
            </w14:solidFill>
          </w14:textFill>
        </w:rPr>
        <w:t>1-4个志愿，</w:t>
      </w:r>
      <w:r>
        <w:rPr>
          <w:rFonts w:hint="eastAsia" w:cs="宋体" w:asciiTheme="minorEastAsia" w:hAnsiTheme="minorEastAsia"/>
          <w:b/>
          <w:bCs/>
          <w:color w:val="000000" w:themeColor="text1"/>
          <w:kern w:val="0"/>
          <w:sz w:val="24"/>
          <w:szCs w:val="24"/>
          <w14:textFill>
            <w14:solidFill>
              <w14:schemeClr w14:val="tx1"/>
            </w14:solidFill>
          </w14:textFill>
        </w:rPr>
        <w:t>以第一志愿为主优选推荐</w:t>
      </w:r>
      <w:r>
        <w:rPr>
          <w:rFonts w:hint="eastAsia" w:cs="宋体" w:asciiTheme="minorEastAsia" w:hAnsiTheme="minorEastAsia"/>
          <w:color w:val="000000" w:themeColor="text1"/>
          <w:kern w:val="0"/>
          <w:sz w:val="24"/>
          <w:szCs w:val="24"/>
          <w14:textFill>
            <w14:solidFill>
              <w14:schemeClr w14:val="tx1"/>
            </w14:solidFill>
          </w14:textFill>
        </w:rPr>
        <w:t>，第一志愿专业人数已超出专业容量后，按第二、三、四顺序志愿划分。</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3.学业情况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ascii="宋体" w:hAnsi="宋体" w:eastAsia="宋体" w:cs="宋体"/>
          <w:color w:val="000000" w:themeColor="text1"/>
          <w:kern w:val="0"/>
          <w:sz w:val="32"/>
          <w:szCs w:val="32"/>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申报学生人数如超出预设专业容量，则依据学生第一学期学业成绩，学分绩点年级排名作为专业分流的重要条件。</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对大一分流学生第一学期的学习成绩按照学分绩点进行排序（公共选修课、体育课成绩不予以计算在内，但须考核合格，可参考已公布的转专业排名），择优推荐。排序推荐办法参照学校转专业绩点排名，去除已转出学生名单。</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预科生、新疆西藏内高班偏远地区少数民族学生因绩点普遍偏低，单独排名，按年级预科生人数、拟报志愿顺序，学院统一调配分流到不同专业。</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学院须将学生排序名次公布，同时报本科生院。</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ascii="Times New Roman" w:cs="Times New Roman"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4.成绩考核</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ascii="Times New Roman" w:hAnsi="Times New Roman" w:cs="Times New Roman"/>
          <w:color w:val="000000" w:themeColor="text1"/>
          <w:kern w:val="0"/>
          <w:sz w:val="24"/>
          <w:szCs w:val="24"/>
          <w14:textFill>
            <w14:solidFill>
              <w14:schemeClr w14:val="tx1"/>
            </w14:solidFill>
          </w14:textFill>
        </w:rPr>
      </w:pPr>
      <w:r>
        <w:rPr>
          <w:rFonts w:ascii="Times New Roman" w:cs="Times New Roman" w:hAnsiTheme="minorEastAsia"/>
          <w:color w:val="000000" w:themeColor="text1"/>
          <w:kern w:val="0"/>
          <w:sz w:val="24"/>
          <w:szCs w:val="24"/>
          <w14:textFill>
            <w14:solidFill>
              <w14:schemeClr w14:val="tx1"/>
            </w14:solidFill>
          </w14:textFill>
        </w:rPr>
        <w:t>学业成绩指专业分流前学生在必修课程所获得的成绩</w:t>
      </w:r>
      <w:r>
        <w:rPr>
          <w:rFonts w:hint="eastAsia" w:ascii="Times New Roman" w:cs="Times New Roman" w:hAnsiTheme="minorEastAsia"/>
          <w:color w:val="000000" w:themeColor="text1"/>
          <w:kern w:val="0"/>
          <w:sz w:val="24"/>
          <w:szCs w:val="24"/>
          <w14:textFill>
            <w14:solidFill>
              <w14:schemeClr w14:val="tx1"/>
            </w14:solidFill>
          </w14:textFill>
        </w:rPr>
        <w:t>。完成并通过培养方案要求的第一学期开设的全部课程考核。</w:t>
      </w:r>
      <w:r>
        <w:rPr>
          <w:rFonts w:ascii="Times New Roman" w:cs="Times New Roman" w:hAnsiTheme="minorEastAsia"/>
          <w:color w:val="000000" w:themeColor="text1"/>
          <w:kern w:val="0"/>
          <w:sz w:val="24"/>
          <w:szCs w:val="24"/>
          <w14:textFill>
            <w14:solidFill>
              <w14:schemeClr w14:val="tx1"/>
            </w14:solidFill>
          </w14:textFill>
        </w:rPr>
        <w:t>计算时段：第一学期学</w:t>
      </w:r>
      <w:r>
        <w:rPr>
          <w:rFonts w:hint="eastAsia" w:ascii="Times New Roman" w:cs="Times New Roman" w:hAnsiTheme="minorEastAsia"/>
          <w:color w:val="000000" w:themeColor="text1"/>
          <w:kern w:val="0"/>
          <w:sz w:val="24"/>
          <w:szCs w:val="24"/>
          <w14:textFill>
            <w14:solidFill>
              <w14:schemeClr w14:val="tx1"/>
            </w14:solidFill>
          </w14:textFill>
        </w:rPr>
        <w:t>分绩点</w:t>
      </w:r>
      <w:r>
        <w:rPr>
          <w:rFonts w:ascii="Times New Roman" w:cs="Times New Roman" w:hAnsiTheme="minorEastAsia"/>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ascii="Times New Roman" w:cs="Times New Roman" w:hAnsiTheme="minorEastAsia"/>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5.</w:t>
      </w:r>
      <w:r>
        <w:rPr>
          <w:rFonts w:ascii="Times New Roman" w:cs="Times New Roman" w:hAnsiTheme="minorEastAsia"/>
          <w:color w:val="000000" w:themeColor="text1"/>
          <w:kern w:val="0"/>
          <w:sz w:val="24"/>
          <w:szCs w:val="24"/>
          <w14:textFill>
            <w14:solidFill>
              <w14:schemeClr w14:val="tx1"/>
            </w14:solidFill>
          </w14:textFill>
        </w:rPr>
        <w:t>综合素质测评</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outlineLvl w:val="9"/>
        <w:rPr>
          <w:rFonts w:hint="eastAsia" w:ascii="Times New Roman" w:cs="Times New Roman" w:hAnsiTheme="minorEastAsia"/>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分流学生综合素质测评需合格，遵纪守法，积极向上，身心健康，热爱本专业。</w:t>
      </w:r>
      <w:r>
        <w:rPr>
          <w:rFonts w:hint="eastAsia" w:ascii="Times New Roman" w:cs="Times New Roman" w:hAnsiTheme="minorEastAsia"/>
          <w:color w:val="000000" w:themeColor="text1"/>
          <w:kern w:val="0"/>
          <w:sz w:val="24"/>
          <w:szCs w:val="24"/>
          <w14:textFill>
            <w14:solidFill>
              <w14:schemeClr w14:val="tx1"/>
            </w14:solidFill>
          </w14:textFill>
        </w:rPr>
        <w:t>有考试违纪行为或其他纪律处分尚未解除的学生，各专业分流不优先推荐。</w:t>
      </w:r>
    </w:p>
    <w:p>
      <w:pPr>
        <w:keepNext w:val="0"/>
        <w:keepLines w:val="0"/>
        <w:pageBreakBefore w:val="0"/>
        <w:kinsoku/>
        <w:wordWrap/>
        <w:overflowPunct/>
        <w:topLinePunct w:val="0"/>
        <w:autoSpaceDE/>
        <w:autoSpaceDN/>
        <w:bidi w:val="0"/>
        <w:spacing w:line="480" w:lineRule="exact"/>
        <w:ind w:right="0" w:rightChars="0" w:firstLine="480" w:firstLineChars="200"/>
        <w:textAlignment w:val="auto"/>
        <w:outlineLvl w:val="9"/>
        <w:rPr>
          <w:rFonts w:hint="eastAsia" w:ascii="Times New Roman" w:cs="Times New Roman" w:hAnsiTheme="minorEastAsia"/>
          <w:color w:val="000000" w:themeColor="text1"/>
          <w:kern w:val="0"/>
          <w:sz w:val="24"/>
          <w:szCs w:val="24"/>
          <w14:textFill>
            <w14:solidFill>
              <w14:schemeClr w14:val="tx1"/>
            </w14:solidFill>
          </w14:textFill>
        </w:rPr>
      </w:pPr>
      <w:r>
        <w:rPr>
          <w:rFonts w:hint="eastAsia" w:ascii="Times New Roman" w:cs="Times New Roman" w:hAnsiTheme="minorEastAsia"/>
          <w:color w:val="000000" w:themeColor="text1"/>
          <w:kern w:val="0"/>
          <w:sz w:val="24"/>
          <w:szCs w:val="24"/>
          <w14:textFill>
            <w14:solidFill>
              <w14:schemeClr w14:val="tx1"/>
            </w14:solidFill>
          </w14:textFill>
        </w:rPr>
        <w:t>6.资格条件</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非按类招生的学生、“吉林大学新生入学奖学金”获得者、“基础学科拔尖学生培养计划”选拔、少数民族预科学生结业选专业的学生、生物育种实验班学生、已选拔进入特色班（生物育种班）学生不参加专业分流。已参加过分流大二降级的学生，不参加大一分流，按原专业降到相关班级。</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2" w:firstLineChars="200"/>
        <w:jc w:val="left"/>
        <w:textAlignment w:val="auto"/>
        <w:outlineLvl w:val="9"/>
        <w:rPr>
          <w:rFonts w:hint="eastAsia" w:ascii="黑体" w:hAnsi="黑体" w:eastAsia="黑体" w:cs="黑体"/>
          <w:b w:val="0"/>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五、分流专业</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240" w:firstLineChars="1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农学（含智慧园艺特色班）、植物保护、农业资源与环境3个专业。</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2" w:firstLineChars="200"/>
        <w:jc w:val="left"/>
        <w:textAlignment w:val="auto"/>
        <w:outlineLvl w:val="9"/>
        <w:rPr>
          <w:rFonts w:hint="eastAsia" w:ascii="黑体" w:hAnsi="黑体" w:eastAsia="黑体" w:cs="黑体"/>
          <w:b w:val="0"/>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 xml:space="preserve">六、分流程序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1.制定分流实施细则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根据吉林大学大类招生专业分流管理办法，制定植物科学学院专业分流实施细则。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2.专业录取办法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考核成绩评定结束后，学院公布学生考核成绩排名，根据本学院分流年度细则要求，参照学生申报志愿次序，按专业分流计划，等额确定拟录取人选。</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3.专业分流指导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根据招生当年对外公布的植物生产类专业，向学生进行专业分流相关政策解释与咨询，指导学生填写志愿、组织考核、受理特别申请。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4.特别申请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学生有以下情况之一，经本人申请，学院组织专家面试并审核同意后可优先选择专业：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（1）在大一期间学科竞赛、科技创新等学术科技活动中得获得国家级以上奖励；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（2）在大一期间以第一作者（所属单位为吉林大学）在国内外核心期刊上发表论文或参与撰写（有署名）学术专著（专著、编著或译著）或主持项目的；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（3）符合学校其他相关文件规定的。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5.学院公示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学院大类招生专业分流工作小组严格按照本学院专业分流实施方案组织专业分流工作，确定专业分流学生名单，并在学院公示。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6.学校审批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 xml:space="preserve">公示无异议后，报送学校教务处办理学籍变动手续，原则上学生专业分流后，依据专业分流情况重新组建班级，并按照新的班级相对集中安排住宿，进行日常管理。学生专业分流确定后，原则上不得变更专业。 </w:t>
      </w:r>
    </w:p>
    <w:p>
      <w:pPr>
        <w:keepNext w:val="0"/>
        <w:keepLines w:val="0"/>
        <w:pageBreakBefore w:val="0"/>
        <w:widowControl/>
        <w:kinsoku/>
        <w:wordWrap/>
        <w:overflowPunct/>
        <w:topLinePunct w:val="0"/>
        <w:autoSpaceDE/>
        <w:autoSpaceDN/>
        <w:bidi w:val="0"/>
        <w:adjustRightInd w:val="0"/>
        <w:snapToGrid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7.在分流工作中，存在直系亲属关系的采取回避制度。</w:t>
      </w:r>
    </w:p>
    <w:p>
      <w:pPr>
        <w:keepNext w:val="0"/>
        <w:keepLines w:val="0"/>
        <w:pageBreakBefore w:val="0"/>
        <w:kinsoku/>
        <w:wordWrap/>
        <w:overflowPunct/>
        <w:topLinePunct w:val="0"/>
        <w:autoSpaceDE/>
        <w:autoSpaceDN/>
        <w:bidi w:val="0"/>
        <w:spacing w:line="480" w:lineRule="exact"/>
        <w:ind w:right="0" w:rightChars="0" w:firstLine="480" w:firstLineChars="2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本细则自颁布之日起施行，由植物科学学院负责解释。</w:t>
      </w:r>
    </w:p>
    <w:p>
      <w:pPr>
        <w:keepNext w:val="0"/>
        <w:keepLines w:val="0"/>
        <w:pageBreakBefore w:val="0"/>
        <w:kinsoku/>
        <w:wordWrap/>
        <w:overflowPunct/>
        <w:topLinePunct w:val="0"/>
        <w:autoSpaceDE/>
        <w:autoSpaceDN/>
        <w:bidi w:val="0"/>
        <w:spacing w:line="480" w:lineRule="exact"/>
        <w:ind w:right="0" w:rightChars="0" w:firstLine="720" w:firstLineChars="3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right="0" w:rightChars="0" w:firstLine="720" w:firstLineChars="3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right="0" w:rightChars="0" w:firstLine="720" w:firstLineChars="30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right="0" w:rightChars="0"/>
        <w:jc w:val="center"/>
        <w:textAlignment w:val="auto"/>
        <w:outlineLvl w:val="9"/>
        <w:rPr>
          <w:rFonts w:ascii="Tahoma" w:hAnsi="Tahoma" w:cs="Tahoma"/>
          <w:b/>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right="0" w:rightChars="0"/>
        <w:jc w:val="center"/>
        <w:textAlignment w:val="auto"/>
        <w:outlineLvl w:val="9"/>
        <w:rPr>
          <w:rFonts w:ascii="Tahoma" w:hAnsi="Tahoma" w:cs="Tahoma"/>
          <w:b/>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right="0" w:rightChars="0"/>
        <w:jc w:val="center"/>
        <w:textAlignment w:val="auto"/>
        <w:outlineLvl w:val="9"/>
        <w:rPr>
          <w:rFonts w:ascii="Tahoma" w:hAnsi="Tahoma" w:cs="Tahoma"/>
          <w:b/>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right="0" w:rightChars="0"/>
        <w:jc w:val="center"/>
        <w:textAlignment w:val="auto"/>
        <w:outlineLvl w:val="9"/>
        <w:rPr>
          <w:rFonts w:ascii="Tahoma" w:hAnsi="Tahoma" w:cs="Tahoma"/>
          <w:b/>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right="0" w:rightChars="0"/>
        <w:jc w:val="center"/>
        <w:textAlignment w:val="auto"/>
        <w:outlineLvl w:val="9"/>
        <w:rPr>
          <w:rFonts w:ascii="Tahoma" w:hAnsi="Tahoma" w:cs="Tahoma"/>
          <w:b/>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right="0" w:rightChars="0"/>
        <w:jc w:val="center"/>
        <w:textAlignment w:val="auto"/>
        <w:outlineLvl w:val="9"/>
        <w:rPr>
          <w:rFonts w:ascii="Tahoma" w:hAnsi="Tahoma" w:cs="Tahoma"/>
          <w:b/>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480" w:lineRule="exact"/>
        <w:ind w:right="0" w:rightChars="0"/>
        <w:jc w:val="center"/>
        <w:textAlignment w:val="auto"/>
        <w:outlineLvl w:val="9"/>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植物科学学院2025级植物生产类专业分流计划</w:t>
      </w:r>
    </w:p>
    <w:p>
      <w:pPr>
        <w:keepNext w:val="0"/>
        <w:keepLines w:val="0"/>
        <w:pageBreakBefore w:val="0"/>
        <w:kinsoku/>
        <w:wordWrap/>
        <w:overflowPunct/>
        <w:topLinePunct w:val="0"/>
        <w:autoSpaceDE/>
        <w:autoSpaceDN/>
        <w:bidi w:val="0"/>
        <w:spacing w:line="480" w:lineRule="exact"/>
        <w:ind w:right="0" w:rightChars="0"/>
        <w:jc w:val="left"/>
        <w:textAlignment w:val="auto"/>
        <w:outlineLvl w:val="9"/>
        <w:rPr>
          <w:rFonts w:hint="eastAsia" w:cs="宋体" w:asciiTheme="minorEastAsia" w:hAnsiTheme="minorEastAsia"/>
          <w:color w:val="000000" w:themeColor="text1"/>
          <w:kern w:val="0"/>
          <w:sz w:val="24"/>
          <w:szCs w:val="24"/>
          <w14:textFill>
            <w14:solidFill>
              <w14:schemeClr w14:val="tx1"/>
            </w14:solidFill>
          </w14:textFill>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firstLine="600"/>
        <w:jc w:val="both"/>
        <w:textAlignment w:val="auto"/>
        <w:outlineLvl w:val="9"/>
        <w:rPr>
          <w:rFonts w:hint="eastAsia"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 2026年4月16日学院上报本科生院2026年春季学期《专业分流实施细则》和《专业分流计划》。</w:t>
      </w:r>
      <w:r>
        <w:rPr>
          <w:rFonts w:hint="eastAsia" w:asciiTheme="minorEastAsia" w:hAnsiTheme="minorEastAsia"/>
          <w:color w:val="000000" w:themeColor="text1"/>
          <w14:textFill>
            <w14:solidFill>
              <w14:schemeClr w14:val="tx1"/>
            </w14:solidFill>
          </w14:textFill>
        </w:rPr>
        <w:br w:type="textWrapping"/>
      </w:r>
      <w:r>
        <w:rPr>
          <w:rFonts w:hint="eastAsia" w:asciiTheme="minorEastAsia" w:hAnsiTheme="minorEastAsia"/>
          <w:color w:val="000000" w:themeColor="text1"/>
          <w14:textFill>
            <w14:solidFill>
              <w14:schemeClr w14:val="tx1"/>
            </w14:solidFill>
          </w14:textFill>
        </w:rPr>
        <w:t xml:space="preserve">      2. 2026年4月15日</w:t>
      </w:r>
      <w:r>
        <w:rPr>
          <w:rFonts w:asciiTheme="minorEastAsia" w:hAnsiTheme="minorEastAsia"/>
          <w:color w:val="000000" w:themeColor="text1"/>
          <w14:textFill>
            <w14:solidFill>
              <w14:schemeClr w14:val="tx1"/>
            </w14:solidFill>
          </w14:textFill>
        </w:rPr>
        <w:t>—</w:t>
      </w:r>
      <w:r>
        <w:rPr>
          <w:rFonts w:hint="eastAsia" w:asciiTheme="minorEastAsia" w:hAnsiTheme="minorEastAsia"/>
          <w:color w:val="000000" w:themeColor="text1"/>
          <w14:textFill>
            <w14:solidFill>
              <w14:schemeClr w14:val="tx1"/>
            </w14:solidFill>
          </w14:textFill>
        </w:rPr>
        <w:t>20日，公布学院大类分流实施办法。4月15日组织各专业宣讲。4月17日-4月18日学院组织2025级植物生产类学本科生填报分流志愿，正式提交专业分流申请表，学院按细则开展大类分流工作。</w:t>
      </w:r>
    </w:p>
    <w:p>
      <w:pPr>
        <w:keepNext w:val="0"/>
        <w:keepLines w:val="0"/>
        <w:pageBreakBefore w:val="0"/>
        <w:kinsoku/>
        <w:wordWrap/>
        <w:overflowPunct/>
        <w:topLinePunct w:val="0"/>
        <w:autoSpaceDE/>
        <w:autoSpaceDN/>
        <w:bidi w:val="0"/>
        <w:adjustRightInd/>
        <w:snapToGrid/>
        <w:spacing w:line="640" w:lineRule="exact"/>
        <w:ind w:left="0" w:leftChars="0" w:right="0" w:rightChars="0" w:firstLine="720" w:firstLineChars="300"/>
        <w:jc w:val="left"/>
        <w:textAlignment w:val="auto"/>
        <w:outlineLvl w:val="9"/>
        <w:rPr>
          <w:rFonts w:hint="eastAsia" w:eastAsia="宋体" w:cs="宋体" w:asciiTheme="minorEastAsia" w:hAnsiTheme="minorEastAsia"/>
          <w:color w:val="000000" w:themeColor="text1"/>
          <w:kern w:val="0"/>
          <w:sz w:val="24"/>
          <w:szCs w:val="24"/>
          <w14:textFill>
            <w14:solidFill>
              <w14:schemeClr w14:val="tx1"/>
            </w14:solidFill>
          </w14:textFill>
        </w:rPr>
      </w:pPr>
      <w:r>
        <w:rPr>
          <w:rFonts w:hint="eastAsia" w:eastAsia="宋体" w:cs="宋体" w:asciiTheme="minorEastAsia" w:hAnsiTheme="minorEastAsia"/>
          <w:color w:val="000000" w:themeColor="text1"/>
          <w:kern w:val="0"/>
          <w:sz w:val="24"/>
          <w:szCs w:val="24"/>
          <w14:textFill>
            <w14:solidFill>
              <w14:schemeClr w14:val="tx1"/>
            </w14:solidFill>
          </w14:textFill>
        </w:rPr>
        <w:t>4.</w:t>
      </w:r>
      <w:r>
        <w:rPr>
          <w:rFonts w:eastAsia="宋体" w:cs="宋体" w:asciiTheme="minorEastAsia" w:hAnsiTheme="minorEastAsia"/>
          <w:color w:val="000000" w:themeColor="text1"/>
          <w:kern w:val="0"/>
          <w:sz w:val="24"/>
          <w:szCs w:val="24"/>
          <w14:textFill>
            <w14:solidFill>
              <w14:schemeClr w14:val="tx1"/>
            </w14:solidFill>
          </w14:textFill>
        </w:rPr>
        <w:t xml:space="preserve"> </w:t>
      </w:r>
      <w:r>
        <w:rPr>
          <w:rFonts w:hint="eastAsia" w:eastAsia="宋体" w:cs="宋体" w:asciiTheme="minorEastAsia" w:hAnsiTheme="minorEastAsia"/>
          <w:color w:val="000000" w:themeColor="text1"/>
          <w:kern w:val="0"/>
          <w:sz w:val="24"/>
          <w:szCs w:val="24"/>
          <w14:textFill>
            <w14:solidFill>
              <w14:schemeClr w14:val="tx1"/>
            </w14:solidFill>
          </w14:textFill>
        </w:rPr>
        <w:t>2026年4月22日前，学院组织分流工作小组、争议处置小组审议2025级大类分流结果，专业分流名单在本学院网站公示5个工作日。</w:t>
      </w:r>
      <w:r>
        <w:rPr>
          <w:rFonts w:eastAsia="宋体" w:cs="宋体" w:asciiTheme="minorEastAsia" w:hAnsiTheme="minorEastAsia"/>
          <w:color w:val="000000" w:themeColor="text1"/>
          <w:kern w:val="0"/>
          <w:sz w:val="24"/>
          <w:szCs w:val="24"/>
          <w14:textFill>
            <w14:solidFill>
              <w14:schemeClr w14:val="tx1"/>
            </w14:solidFill>
          </w14:textFill>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firstLine="600"/>
        <w:jc w:val="both"/>
        <w:textAlignment w:val="auto"/>
        <w:outlineLvl w:val="9"/>
        <w:rPr>
          <w:rFonts w:hint="eastAsia" w:asciiTheme="minorEastAsia" w:hAnsiTheme="minorEastAsia"/>
          <w:color w:val="000000" w:themeColor="text1"/>
          <w14:textFill>
            <w14:solidFill>
              <w14:schemeClr w14:val="tx1"/>
            </w14:solidFill>
          </w14:textFill>
        </w:rPr>
      </w:pPr>
      <w:r>
        <w:rPr>
          <w:rFonts w:hint="eastAsia" w:eastAsia="宋体" w:cs="宋体" w:asciiTheme="minorEastAsia" w:hAnsiTheme="minorEastAsia"/>
          <w:color w:val="000000" w:themeColor="text1"/>
          <w:kern w:val="0"/>
          <w:sz w:val="24"/>
          <w:szCs w:val="24"/>
          <w:lang w:val="en-US" w:eastAsia="zh-CN" w:bidi="ar-SA"/>
          <w14:textFill>
            <w14:solidFill>
              <w14:schemeClr w14:val="tx1"/>
            </w14:solidFill>
          </w14:textFill>
        </w:rPr>
        <w:t>5. 公示无异议后，报送学校教务处办理学籍变动手续（学号不变），原则</w:t>
      </w:r>
      <w:r>
        <w:rPr>
          <w:rFonts w:hint="eastAsia" w:asciiTheme="minorEastAsia" w:hAnsiTheme="minorEastAsia"/>
          <w:color w:val="000000" w:themeColor="text1"/>
          <w14:textFill>
            <w14:solidFill>
              <w14:schemeClr w14:val="tx1"/>
            </w14:solidFill>
          </w14:textFill>
        </w:rPr>
        <w:t>上学生专业分流后，依据专业分流情况重新组建班级，并按照新的班级相对集中安排住宿，进行日常管理。2</w:t>
      </w:r>
      <w:r>
        <w:rPr>
          <w:rFonts w:asciiTheme="minorEastAsia" w:hAnsiTheme="minorEastAsia"/>
          <w:color w:val="000000" w:themeColor="text1"/>
          <w14:textFill>
            <w14:solidFill>
              <w14:schemeClr w14:val="tx1"/>
            </w14:solidFill>
          </w14:textFill>
        </w:rPr>
        <w:t>02</w:t>
      </w:r>
      <w:r>
        <w:rPr>
          <w:rFonts w:hint="eastAsia" w:asciiTheme="minorEastAsia" w:hAnsiTheme="minorEastAsia"/>
          <w:color w:val="000000" w:themeColor="text1"/>
          <w14:textFill>
            <w14:solidFill>
              <w14:schemeClr w14:val="tx1"/>
            </w14:solidFill>
          </w14:textFill>
        </w:rPr>
        <w:t>6年秋季分流后本科生按新专业课表上课。</w:t>
      </w:r>
    </w:p>
    <w:p>
      <w:pPr>
        <w:pStyle w:val="8"/>
        <w:keepNext w:val="0"/>
        <w:keepLines w:val="0"/>
        <w:pageBreakBefore w:val="0"/>
        <w:kinsoku/>
        <w:wordWrap/>
        <w:overflowPunct/>
        <w:topLinePunct w:val="0"/>
        <w:autoSpaceDE/>
        <w:autoSpaceDN/>
        <w:bidi w:val="0"/>
        <w:adjustRightInd/>
        <w:snapToGrid/>
        <w:spacing w:before="0" w:beforeAutospacing="0" w:after="0" w:afterAutospacing="0" w:line="640" w:lineRule="exact"/>
        <w:ind w:left="0" w:leftChars="0" w:right="0" w:rightChars="0" w:firstLine="600"/>
        <w:jc w:val="both"/>
        <w:textAlignment w:val="auto"/>
        <w:outlineLvl w:val="9"/>
        <w:rPr>
          <w:rFonts w:hint="eastAsia"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6</w:t>
      </w:r>
      <w:r>
        <w:rPr>
          <w:rFonts w:hint="eastAsia" w:asciiTheme="minorEastAsia" w:hAnsiTheme="minorEastAsia"/>
          <w:color w:val="000000" w:themeColor="text1"/>
          <w14:textFill>
            <w14:solidFill>
              <w14:schemeClr w14:val="tx1"/>
            </w14:solidFill>
          </w14:textFill>
        </w:rPr>
        <w:t>.学院大类分流完成时间需考虑实际情况，随教务处大类分流工作要求、进展情况及时调整。</w:t>
      </w:r>
    </w:p>
    <w:p>
      <w:pPr>
        <w:keepNext w:val="0"/>
        <w:keepLines w:val="0"/>
        <w:pageBreakBefore w:val="0"/>
        <w:kinsoku/>
        <w:wordWrap/>
        <w:overflowPunct/>
        <w:topLinePunct w:val="0"/>
        <w:autoSpaceDE/>
        <w:autoSpaceDN/>
        <w:bidi w:val="0"/>
        <w:adjustRightInd/>
        <w:snapToGrid/>
        <w:spacing w:line="640" w:lineRule="exact"/>
        <w:ind w:left="0" w:leftChars="0" w:right="0" w:rightChars="0"/>
        <w:textAlignment w:val="auto"/>
        <w:outlineLvl w:val="9"/>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08899"/>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mJhNTg0NDZiYTJkNmYyYzBiYzkyYjUxYjY4N2QifQ=="/>
  </w:docVars>
  <w:rsids>
    <w:rsidRoot w:val="00BD1FDF"/>
    <w:rsid w:val="000175BD"/>
    <w:rsid w:val="00023108"/>
    <w:rsid w:val="0002429C"/>
    <w:rsid w:val="00050D63"/>
    <w:rsid w:val="00090A32"/>
    <w:rsid w:val="00092E71"/>
    <w:rsid w:val="000961D9"/>
    <w:rsid w:val="000A1755"/>
    <w:rsid w:val="000A4211"/>
    <w:rsid w:val="000E3C31"/>
    <w:rsid w:val="000E4962"/>
    <w:rsid w:val="000E6DC3"/>
    <w:rsid w:val="000F4034"/>
    <w:rsid w:val="001005E2"/>
    <w:rsid w:val="001007CE"/>
    <w:rsid w:val="00126DBF"/>
    <w:rsid w:val="00130E4B"/>
    <w:rsid w:val="001339E1"/>
    <w:rsid w:val="00135C47"/>
    <w:rsid w:val="00135C55"/>
    <w:rsid w:val="00143E80"/>
    <w:rsid w:val="00163618"/>
    <w:rsid w:val="0016459D"/>
    <w:rsid w:val="00173918"/>
    <w:rsid w:val="00177BB2"/>
    <w:rsid w:val="001A03EF"/>
    <w:rsid w:val="001A0A45"/>
    <w:rsid w:val="001B2CF6"/>
    <w:rsid w:val="001B3149"/>
    <w:rsid w:val="001C47FD"/>
    <w:rsid w:val="001D5F54"/>
    <w:rsid w:val="001D7C9C"/>
    <w:rsid w:val="001F6D0C"/>
    <w:rsid w:val="002038DA"/>
    <w:rsid w:val="0021143B"/>
    <w:rsid w:val="00217675"/>
    <w:rsid w:val="00220089"/>
    <w:rsid w:val="002328AE"/>
    <w:rsid w:val="00232DD2"/>
    <w:rsid w:val="00234295"/>
    <w:rsid w:val="00250E69"/>
    <w:rsid w:val="00253471"/>
    <w:rsid w:val="00254525"/>
    <w:rsid w:val="00270612"/>
    <w:rsid w:val="002912B5"/>
    <w:rsid w:val="00293E84"/>
    <w:rsid w:val="002A17E0"/>
    <w:rsid w:val="002A2FFF"/>
    <w:rsid w:val="002A747A"/>
    <w:rsid w:val="002B0966"/>
    <w:rsid w:val="002D0DD1"/>
    <w:rsid w:val="002D5936"/>
    <w:rsid w:val="003069B8"/>
    <w:rsid w:val="003076F5"/>
    <w:rsid w:val="003142A8"/>
    <w:rsid w:val="00316078"/>
    <w:rsid w:val="0032335E"/>
    <w:rsid w:val="003242AB"/>
    <w:rsid w:val="003312E8"/>
    <w:rsid w:val="0033410B"/>
    <w:rsid w:val="00343F40"/>
    <w:rsid w:val="00345AF8"/>
    <w:rsid w:val="00347EBF"/>
    <w:rsid w:val="00352CB7"/>
    <w:rsid w:val="003565E4"/>
    <w:rsid w:val="00364F03"/>
    <w:rsid w:val="003721DD"/>
    <w:rsid w:val="00385FA0"/>
    <w:rsid w:val="00395E05"/>
    <w:rsid w:val="0039623F"/>
    <w:rsid w:val="003B02B9"/>
    <w:rsid w:val="003C41B3"/>
    <w:rsid w:val="003F313D"/>
    <w:rsid w:val="004161D5"/>
    <w:rsid w:val="00436D6A"/>
    <w:rsid w:val="00450148"/>
    <w:rsid w:val="00452C54"/>
    <w:rsid w:val="00455535"/>
    <w:rsid w:val="0045622A"/>
    <w:rsid w:val="00467A91"/>
    <w:rsid w:val="0047133F"/>
    <w:rsid w:val="00474EC4"/>
    <w:rsid w:val="00494D0D"/>
    <w:rsid w:val="004951AD"/>
    <w:rsid w:val="0049682E"/>
    <w:rsid w:val="004B2C50"/>
    <w:rsid w:val="004B2D9D"/>
    <w:rsid w:val="004D263B"/>
    <w:rsid w:val="004E36DB"/>
    <w:rsid w:val="004F6E0F"/>
    <w:rsid w:val="00501660"/>
    <w:rsid w:val="0050266D"/>
    <w:rsid w:val="005045F7"/>
    <w:rsid w:val="005057E8"/>
    <w:rsid w:val="00507C43"/>
    <w:rsid w:val="005102E2"/>
    <w:rsid w:val="00511E19"/>
    <w:rsid w:val="005249C6"/>
    <w:rsid w:val="0052677A"/>
    <w:rsid w:val="00527978"/>
    <w:rsid w:val="0053336E"/>
    <w:rsid w:val="00537E4A"/>
    <w:rsid w:val="005411D8"/>
    <w:rsid w:val="00542C28"/>
    <w:rsid w:val="00547301"/>
    <w:rsid w:val="00562FEC"/>
    <w:rsid w:val="00564C06"/>
    <w:rsid w:val="00565A46"/>
    <w:rsid w:val="005845EA"/>
    <w:rsid w:val="00596161"/>
    <w:rsid w:val="005A3F76"/>
    <w:rsid w:val="005C4181"/>
    <w:rsid w:val="005C6EFB"/>
    <w:rsid w:val="005D17C5"/>
    <w:rsid w:val="005E3BE8"/>
    <w:rsid w:val="005F27A8"/>
    <w:rsid w:val="005F3930"/>
    <w:rsid w:val="00602CCE"/>
    <w:rsid w:val="0060600D"/>
    <w:rsid w:val="0061349A"/>
    <w:rsid w:val="006266CA"/>
    <w:rsid w:val="00633A75"/>
    <w:rsid w:val="00640D48"/>
    <w:rsid w:val="00644069"/>
    <w:rsid w:val="00644238"/>
    <w:rsid w:val="006509D9"/>
    <w:rsid w:val="006511F3"/>
    <w:rsid w:val="00652DC1"/>
    <w:rsid w:val="00656C65"/>
    <w:rsid w:val="00667C66"/>
    <w:rsid w:val="006805C3"/>
    <w:rsid w:val="006C1B15"/>
    <w:rsid w:val="006C4394"/>
    <w:rsid w:val="006D5055"/>
    <w:rsid w:val="006E62FF"/>
    <w:rsid w:val="006F0C53"/>
    <w:rsid w:val="006F2976"/>
    <w:rsid w:val="006F599F"/>
    <w:rsid w:val="00714093"/>
    <w:rsid w:val="00720676"/>
    <w:rsid w:val="00721BA9"/>
    <w:rsid w:val="00724043"/>
    <w:rsid w:val="00727DA9"/>
    <w:rsid w:val="00737585"/>
    <w:rsid w:val="00741478"/>
    <w:rsid w:val="00760A1E"/>
    <w:rsid w:val="00765C41"/>
    <w:rsid w:val="00765D6E"/>
    <w:rsid w:val="007719CE"/>
    <w:rsid w:val="007737C3"/>
    <w:rsid w:val="007818C0"/>
    <w:rsid w:val="00791CFE"/>
    <w:rsid w:val="007A1217"/>
    <w:rsid w:val="007A1A30"/>
    <w:rsid w:val="007B09AB"/>
    <w:rsid w:val="007C48BF"/>
    <w:rsid w:val="007D235F"/>
    <w:rsid w:val="007D4643"/>
    <w:rsid w:val="007D4BF7"/>
    <w:rsid w:val="007E0435"/>
    <w:rsid w:val="007F36CB"/>
    <w:rsid w:val="007F6A7D"/>
    <w:rsid w:val="008012E0"/>
    <w:rsid w:val="008077DA"/>
    <w:rsid w:val="00812A85"/>
    <w:rsid w:val="00813740"/>
    <w:rsid w:val="00816712"/>
    <w:rsid w:val="00826316"/>
    <w:rsid w:val="0084202F"/>
    <w:rsid w:val="00846516"/>
    <w:rsid w:val="00846DC0"/>
    <w:rsid w:val="0086651B"/>
    <w:rsid w:val="00875A12"/>
    <w:rsid w:val="00880565"/>
    <w:rsid w:val="00884DBA"/>
    <w:rsid w:val="0089029D"/>
    <w:rsid w:val="00891CE4"/>
    <w:rsid w:val="008975B2"/>
    <w:rsid w:val="008A4443"/>
    <w:rsid w:val="008B695E"/>
    <w:rsid w:val="008D24B2"/>
    <w:rsid w:val="008D58BB"/>
    <w:rsid w:val="008E3E88"/>
    <w:rsid w:val="008F1896"/>
    <w:rsid w:val="009039B4"/>
    <w:rsid w:val="00910F32"/>
    <w:rsid w:val="00932A86"/>
    <w:rsid w:val="0093342E"/>
    <w:rsid w:val="0093386B"/>
    <w:rsid w:val="009365E0"/>
    <w:rsid w:val="00936E47"/>
    <w:rsid w:val="009448A5"/>
    <w:rsid w:val="00972FCE"/>
    <w:rsid w:val="00987676"/>
    <w:rsid w:val="009A007B"/>
    <w:rsid w:val="009A4A5B"/>
    <w:rsid w:val="009B0080"/>
    <w:rsid w:val="009C0DAE"/>
    <w:rsid w:val="009C2F47"/>
    <w:rsid w:val="009C35F9"/>
    <w:rsid w:val="009C3A5D"/>
    <w:rsid w:val="009C5F9D"/>
    <w:rsid w:val="009C7BA0"/>
    <w:rsid w:val="009F628F"/>
    <w:rsid w:val="00A03D74"/>
    <w:rsid w:val="00A07E73"/>
    <w:rsid w:val="00A201B3"/>
    <w:rsid w:val="00A31F60"/>
    <w:rsid w:val="00A32444"/>
    <w:rsid w:val="00A41484"/>
    <w:rsid w:val="00A4555C"/>
    <w:rsid w:val="00A511AC"/>
    <w:rsid w:val="00A53D07"/>
    <w:rsid w:val="00A55E4D"/>
    <w:rsid w:val="00A56580"/>
    <w:rsid w:val="00A578B6"/>
    <w:rsid w:val="00A60216"/>
    <w:rsid w:val="00A7196C"/>
    <w:rsid w:val="00A71A21"/>
    <w:rsid w:val="00A7295B"/>
    <w:rsid w:val="00A80346"/>
    <w:rsid w:val="00A86656"/>
    <w:rsid w:val="00AA0F9A"/>
    <w:rsid w:val="00AB04DE"/>
    <w:rsid w:val="00AC30FC"/>
    <w:rsid w:val="00AC536A"/>
    <w:rsid w:val="00AD0DF2"/>
    <w:rsid w:val="00AD195B"/>
    <w:rsid w:val="00AD2815"/>
    <w:rsid w:val="00AD3B16"/>
    <w:rsid w:val="00AD4CB3"/>
    <w:rsid w:val="00AD5CBF"/>
    <w:rsid w:val="00AF0622"/>
    <w:rsid w:val="00AF0AA4"/>
    <w:rsid w:val="00AF0F7E"/>
    <w:rsid w:val="00B17FC2"/>
    <w:rsid w:val="00B21401"/>
    <w:rsid w:val="00B22192"/>
    <w:rsid w:val="00B26A40"/>
    <w:rsid w:val="00B26D15"/>
    <w:rsid w:val="00B32B50"/>
    <w:rsid w:val="00B349D4"/>
    <w:rsid w:val="00B361FA"/>
    <w:rsid w:val="00B42E6B"/>
    <w:rsid w:val="00B7357A"/>
    <w:rsid w:val="00B755EC"/>
    <w:rsid w:val="00B77544"/>
    <w:rsid w:val="00B80381"/>
    <w:rsid w:val="00B851B4"/>
    <w:rsid w:val="00B8671E"/>
    <w:rsid w:val="00B903B6"/>
    <w:rsid w:val="00BA131F"/>
    <w:rsid w:val="00BB033C"/>
    <w:rsid w:val="00BB2326"/>
    <w:rsid w:val="00BB2C76"/>
    <w:rsid w:val="00BD1FDF"/>
    <w:rsid w:val="00BD7D63"/>
    <w:rsid w:val="00BE3A4F"/>
    <w:rsid w:val="00BF12ED"/>
    <w:rsid w:val="00C07DDC"/>
    <w:rsid w:val="00C16D48"/>
    <w:rsid w:val="00C17E11"/>
    <w:rsid w:val="00C467D4"/>
    <w:rsid w:val="00C53AB4"/>
    <w:rsid w:val="00C53F1F"/>
    <w:rsid w:val="00C55003"/>
    <w:rsid w:val="00C769EA"/>
    <w:rsid w:val="00C964FB"/>
    <w:rsid w:val="00CA3FDC"/>
    <w:rsid w:val="00CB5723"/>
    <w:rsid w:val="00CB6773"/>
    <w:rsid w:val="00CD037F"/>
    <w:rsid w:val="00CD618C"/>
    <w:rsid w:val="00CF1A2E"/>
    <w:rsid w:val="00D06408"/>
    <w:rsid w:val="00D0656F"/>
    <w:rsid w:val="00D15CD8"/>
    <w:rsid w:val="00D15D0F"/>
    <w:rsid w:val="00D201B6"/>
    <w:rsid w:val="00D20EC7"/>
    <w:rsid w:val="00D2644B"/>
    <w:rsid w:val="00D50E26"/>
    <w:rsid w:val="00D565C6"/>
    <w:rsid w:val="00D60EF1"/>
    <w:rsid w:val="00D66C17"/>
    <w:rsid w:val="00D70EA5"/>
    <w:rsid w:val="00D77310"/>
    <w:rsid w:val="00D80A61"/>
    <w:rsid w:val="00D8109E"/>
    <w:rsid w:val="00D83958"/>
    <w:rsid w:val="00D83F77"/>
    <w:rsid w:val="00D855A7"/>
    <w:rsid w:val="00D858E5"/>
    <w:rsid w:val="00D8795E"/>
    <w:rsid w:val="00D91C11"/>
    <w:rsid w:val="00D93642"/>
    <w:rsid w:val="00D973F4"/>
    <w:rsid w:val="00DA46B8"/>
    <w:rsid w:val="00DB0DD9"/>
    <w:rsid w:val="00DB1B56"/>
    <w:rsid w:val="00DB70D7"/>
    <w:rsid w:val="00DB71B6"/>
    <w:rsid w:val="00DC2883"/>
    <w:rsid w:val="00DC3468"/>
    <w:rsid w:val="00DC7913"/>
    <w:rsid w:val="00DC7B6D"/>
    <w:rsid w:val="00DD08BC"/>
    <w:rsid w:val="00DD17D7"/>
    <w:rsid w:val="00DE6FA1"/>
    <w:rsid w:val="00DF3B7E"/>
    <w:rsid w:val="00DF5D61"/>
    <w:rsid w:val="00E05C2F"/>
    <w:rsid w:val="00E064B9"/>
    <w:rsid w:val="00E1554F"/>
    <w:rsid w:val="00E207F2"/>
    <w:rsid w:val="00E357EE"/>
    <w:rsid w:val="00E42AE9"/>
    <w:rsid w:val="00E503A3"/>
    <w:rsid w:val="00E524BA"/>
    <w:rsid w:val="00E652FC"/>
    <w:rsid w:val="00E71660"/>
    <w:rsid w:val="00E74B66"/>
    <w:rsid w:val="00E86C54"/>
    <w:rsid w:val="00E94B8E"/>
    <w:rsid w:val="00EB58E7"/>
    <w:rsid w:val="00EC57D7"/>
    <w:rsid w:val="00ED3290"/>
    <w:rsid w:val="00ED4902"/>
    <w:rsid w:val="00EE4842"/>
    <w:rsid w:val="00EE639C"/>
    <w:rsid w:val="00EF2CE1"/>
    <w:rsid w:val="00F002D7"/>
    <w:rsid w:val="00F03FFF"/>
    <w:rsid w:val="00F078D8"/>
    <w:rsid w:val="00F37009"/>
    <w:rsid w:val="00F72A4E"/>
    <w:rsid w:val="00F733B1"/>
    <w:rsid w:val="00F746CC"/>
    <w:rsid w:val="00F81318"/>
    <w:rsid w:val="00F96763"/>
    <w:rsid w:val="00FB6AE9"/>
    <w:rsid w:val="00FC0915"/>
    <w:rsid w:val="00FC429F"/>
    <w:rsid w:val="00FC4C73"/>
    <w:rsid w:val="00FE50A4"/>
    <w:rsid w:val="00FE7616"/>
    <w:rsid w:val="00FF4F75"/>
    <w:rsid w:val="00FF5740"/>
    <w:rsid w:val="0138734A"/>
    <w:rsid w:val="01E82BFE"/>
    <w:rsid w:val="07AE58DB"/>
    <w:rsid w:val="0CE70F5B"/>
    <w:rsid w:val="270B6B49"/>
    <w:rsid w:val="2F794A1C"/>
    <w:rsid w:val="331D1392"/>
    <w:rsid w:val="364D16CC"/>
    <w:rsid w:val="5680777D"/>
    <w:rsid w:val="5B691E89"/>
    <w:rsid w:val="623876E2"/>
    <w:rsid w:val="70202C0D"/>
    <w:rsid w:val="70DE6710"/>
    <w:rsid w:val="731A6828"/>
    <w:rsid w:val="778340F4"/>
    <w:rsid w:val="79D54C3D"/>
    <w:rsid w:val="7B1B74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6"/>
    <w:unhideWhenUsed/>
    <w:qFormat/>
    <w:uiPriority w:val="99"/>
    <w:pPr>
      <w:jc w:val="left"/>
    </w:pPr>
  </w:style>
  <w:style w:type="paragraph" w:styleId="4">
    <w:name w:val="Date"/>
    <w:basedOn w:val="1"/>
    <w:next w:val="1"/>
    <w:link w:val="18"/>
    <w:unhideWhenUsed/>
    <w:qFormat/>
    <w:uiPriority w:val="99"/>
    <w:pPr>
      <w:ind w:left="100" w:leftChars="2500"/>
    </w:pPr>
  </w:style>
  <w:style w:type="paragraph" w:styleId="5">
    <w:name w:val="Balloon Text"/>
    <w:basedOn w:val="1"/>
    <w:link w:val="15"/>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annotation reference"/>
    <w:basedOn w:val="9"/>
    <w:unhideWhenUsed/>
    <w:qFormat/>
    <w:uiPriority w:val="99"/>
    <w:rPr>
      <w:sz w:val="21"/>
      <w:szCs w:val="21"/>
    </w:rPr>
  </w:style>
  <w:style w:type="paragraph" w:customStyle="1" w:styleId="1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字符"/>
    <w:basedOn w:val="9"/>
    <w:link w:val="7"/>
    <w:qFormat/>
    <w:uiPriority w:val="99"/>
    <w:rPr>
      <w:sz w:val="18"/>
      <w:szCs w:val="18"/>
    </w:rPr>
  </w:style>
  <w:style w:type="character" w:customStyle="1" w:styleId="14">
    <w:name w:val="页脚 字符"/>
    <w:basedOn w:val="9"/>
    <w:link w:val="6"/>
    <w:qFormat/>
    <w:uiPriority w:val="99"/>
    <w:rPr>
      <w:sz w:val="18"/>
      <w:szCs w:val="18"/>
    </w:rPr>
  </w:style>
  <w:style w:type="character" w:customStyle="1" w:styleId="15">
    <w:name w:val="批注框文本 字符"/>
    <w:basedOn w:val="9"/>
    <w:link w:val="5"/>
    <w:semiHidden/>
    <w:qFormat/>
    <w:uiPriority w:val="99"/>
    <w:rPr>
      <w:sz w:val="18"/>
      <w:szCs w:val="18"/>
    </w:rPr>
  </w:style>
  <w:style w:type="character" w:customStyle="1" w:styleId="16">
    <w:name w:val="批注文字 字符"/>
    <w:basedOn w:val="9"/>
    <w:link w:val="3"/>
    <w:semiHidden/>
    <w:qFormat/>
    <w:uiPriority w:val="99"/>
  </w:style>
  <w:style w:type="character" w:customStyle="1" w:styleId="17">
    <w:name w:val="批注主题 字符"/>
    <w:basedOn w:val="16"/>
    <w:link w:val="2"/>
    <w:semiHidden/>
    <w:qFormat/>
    <w:uiPriority w:val="99"/>
    <w:rPr>
      <w:b/>
      <w:bCs/>
    </w:rPr>
  </w:style>
  <w:style w:type="character" w:customStyle="1" w:styleId="18">
    <w:name w:val="日期 字符"/>
    <w:basedOn w:val="9"/>
    <w:link w:val="4"/>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F7177-7E3C-46A7-B3C5-E3765E66F9BD}">
  <ds:schemaRefs/>
</ds:datastoreItem>
</file>

<file path=docProps/app.xml><?xml version="1.0" encoding="utf-8"?>
<Properties xmlns="http://schemas.openxmlformats.org/officeDocument/2006/extended-properties" xmlns:vt="http://schemas.openxmlformats.org/officeDocument/2006/docPropsVTypes">
  <Template>Normal</Template>
  <Pages>5</Pages>
  <Words>1468</Words>
  <Characters>1514</Characters>
  <Lines>75</Lines>
  <Paragraphs>76</Paragraphs>
  <TotalTime>0</TotalTime>
  <ScaleCrop>false</ScaleCrop>
  <LinksUpToDate>false</LinksUpToDate>
  <CharactersWithSpaces>2906</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2020-08-18T08:07:00Z</dcterms:created>
  <dc:creator>Administrator</dc:creator>
  <cp:lastModifiedBy>zhaogh</cp:lastModifiedBy>
  <cp:lastPrinted>2019-04-26T01:13:00Z</cp:lastPrinted>
  <dcterms:modified xsi:type="dcterms:W3CDTF">2026-04-16T10:22:47Z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3DF257AE232A47BCA3D412D0E788B43D</vt:lpwstr>
  </property>
</Properties>
</file>